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drawing>
          <wp:inline>
            <wp:extent cx="676275" cy="8382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ДУМА КАШИНСКОГО МУНИЦИПАЛЬНОГО ОКРУГА 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ТВЕРСКОЙ ОБЛАСТИ</w:t>
      </w:r>
    </w:p>
    <w:p w14:paraId="04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Р Е Ш Е Н И Е</w:t>
      </w:r>
    </w:p>
    <w:p w14:paraId="06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</w:p>
    <w:tbl>
      <w:tblPr>
        <w:tblStyle w:val="Style_1"/>
        <w:tblW w:type="auto" w:w="0"/>
        <w:tblInd w:type="dxa" w:w="-108"/>
        <w:tblLayout w:type="fixed"/>
      </w:tblPr>
      <w:tblGrid>
        <w:gridCol w:w="236"/>
        <w:gridCol w:w="4506"/>
        <w:gridCol w:w="1164"/>
        <w:gridCol w:w="284"/>
        <w:gridCol w:w="3402"/>
      </w:tblGrid>
      <w:tr>
        <w:trPr>
          <w:trHeight w:hRule="atLeast" w:val="618"/>
        </w:trPr>
        <w:tc>
          <w:tcPr>
            <w:tcW w:type="dxa" w:w="236"/>
          </w:tcPr>
          <w:p w14:paraId="07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9356"/>
            <w:gridSpan w:val="4"/>
          </w:tcPr>
          <w:p w14:paraId="08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от </w:t>
            </w:r>
            <w:r>
              <w:rPr>
                <w:rFonts w:ascii="XO Thames" w:hAnsi="XO Thames"/>
                <w:sz w:val="28"/>
                <w:u w:val="single"/>
              </w:rPr>
              <w:t xml:space="preserve"> 30.09.2025 </w:t>
            </w:r>
            <w:r>
              <w:rPr>
                <w:rFonts w:ascii="XO Thames" w:hAnsi="XO Thames"/>
                <w:sz w:val="28"/>
                <w:u w:val="single"/>
              </w:rPr>
              <w:tab/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>г. Кашин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  <w:u w:val="single"/>
              </w:rPr>
              <w:t xml:space="preserve"> 163 </w:t>
            </w:r>
            <w:r>
              <w:rPr>
                <w:rFonts w:ascii="XO Thames" w:hAnsi="XO Thames"/>
                <w:sz w:val="28"/>
                <w:u w:val="single"/>
              </w:rPr>
              <w:tab/>
            </w:r>
          </w:p>
        </w:tc>
      </w:tr>
      <w:tr>
        <w:trPr>
          <w:trHeight w:hRule="atLeast" w:val="988"/>
        </w:trPr>
        <w:tc>
          <w:tcPr>
            <w:tcW w:type="dxa" w:w="236"/>
          </w:tcPr>
          <w:p w14:paraId="09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4506"/>
          </w:tcPr>
          <w:p w14:paraId="0A000000">
            <w:pPr>
              <w:widowControl w:val="1"/>
              <w:spacing w:line="252" w:lineRule="auto"/>
              <w:ind/>
              <w:jc w:val="both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sz w:val="24"/>
              </w:rPr>
              <w:t>Об утверждении Положения о муниципальном контроле в сфере благоустройства в Кашинском муниципальном округе Тверской области</w:t>
            </w:r>
          </w:p>
        </w:tc>
        <w:tc>
          <w:tcPr>
            <w:tcW w:type="dxa" w:w="4850"/>
            <w:gridSpan w:val="3"/>
          </w:tcPr>
          <w:p w14:paraId="0B000000">
            <w:pPr>
              <w:widowControl w:val="1"/>
              <w:spacing w:line="252" w:lineRule="auto"/>
              <w:ind/>
              <w:jc w:val="center"/>
              <w:rPr>
                <w:rFonts w:ascii="XO Thames" w:hAnsi="XO Thames"/>
                <w:b w:val="1"/>
                <w:sz w:val="28"/>
              </w:rPr>
            </w:pPr>
          </w:p>
        </w:tc>
      </w:tr>
      <w:tr>
        <w:tc>
          <w:tcPr>
            <w:tcW w:type="dxa" w:w="5906"/>
            <w:gridSpan w:val="3"/>
            <w:shd w:fill="auto" w:val="clear"/>
          </w:tcPr>
          <w:p w14:paraId="0C000000">
            <w:pPr>
              <w:widowControl w:val="1"/>
              <w:ind w:right="101"/>
              <w:rPr>
                <w:rFonts w:ascii="XO Thames" w:hAnsi="XO Thames"/>
                <w:b w:val="1"/>
                <w:sz w:val="28"/>
              </w:rPr>
            </w:pPr>
          </w:p>
          <w:p w14:paraId="0D000000">
            <w:pPr>
              <w:widowControl w:val="1"/>
              <w:ind w:right="101"/>
              <w:rPr>
                <w:rFonts w:ascii="XO Thames" w:hAnsi="XO Thames"/>
                <w:b w:val="1"/>
                <w:sz w:val="28"/>
              </w:rPr>
            </w:pPr>
          </w:p>
        </w:tc>
        <w:tc>
          <w:tcPr>
            <w:tcW w:type="dxa" w:w="284"/>
            <w:shd w:fill="auto" w:val="clear"/>
          </w:tcPr>
          <w:p w14:paraId="0E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402"/>
            <w:shd w:fill="auto" w:val="clear"/>
          </w:tcPr>
          <w:p w14:paraId="0F000000">
            <w:pPr>
              <w:widowControl w:val="1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</w:tr>
    </w:tbl>
    <w:p w14:paraId="10000000">
      <w:pPr>
        <w:widowControl w:val="1"/>
        <w:tabs>
          <w:tab w:leader="none" w:pos="10205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соответствии с Федеральными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"consultantplus://offline/ref=7DDDF8504A8C991D6DC062AEBE1543CC2CF7776F3762347E592B209D7894710E559B68D26C2774AD314985836975927B260E8F776387C20Aj6Y5O"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закон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>ами от 06.10.2003 № 131-ФЗ «Об общих принципах организации м</w:t>
      </w:r>
      <w:r>
        <w:rPr>
          <w:rFonts w:ascii="XO Thames" w:hAnsi="XO Thames"/>
          <w:sz w:val="28"/>
        </w:rPr>
        <w:t xml:space="preserve">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</w:t>
      </w:r>
      <w:r>
        <w:rPr>
          <w:rFonts w:ascii="XO Thames" w:hAnsi="XO Thames"/>
          <w:sz w:val="28"/>
        </w:rPr>
        <w:t>Уставом Кашинского муниципального округа Тверской области</w:t>
      </w:r>
    </w:p>
    <w:tbl>
      <w:tblPr>
        <w:tblStyle w:val="Style_1"/>
        <w:tblW w:type="auto" w:w="0"/>
        <w:tblLayout w:type="fixed"/>
      </w:tblPr>
      <w:tblGrid>
        <w:gridCol w:w="1242"/>
        <w:gridCol w:w="6804"/>
        <w:gridCol w:w="1418"/>
      </w:tblGrid>
      <w:tr>
        <w:tc>
          <w:tcPr>
            <w:tcW w:type="dxa" w:w="1242"/>
            <w:shd w:fill="auto" w:val="clear"/>
          </w:tcPr>
          <w:p w14:paraId="11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</w:tcPr>
          <w:p w14:paraId="12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shd w:fill="auto" w:val="clear"/>
          </w:tcPr>
          <w:p w14:paraId="13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1242"/>
            <w:shd w:fill="auto" w:val="clear"/>
          </w:tcPr>
          <w:p w14:paraId="14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</w:tcPr>
          <w:p w14:paraId="15000000">
            <w:pPr>
              <w:widowControl w:val="1"/>
              <w:tabs>
                <w:tab w:leader="none" w:pos="10205" w:val="left"/>
              </w:tabs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ДУМА КАШИНСКОГО МУНИЦИПАЛЬНОГО ОКРУГА ТВЕРСКОЙ ОБЛАСТИ РЕШИЛА:</w:t>
            </w:r>
          </w:p>
        </w:tc>
        <w:tc>
          <w:tcPr>
            <w:tcW w:type="dxa" w:w="1418"/>
            <w:shd w:fill="auto" w:val="clear"/>
          </w:tcPr>
          <w:p w14:paraId="16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1242"/>
            <w:shd w:fill="auto" w:val="clear"/>
          </w:tcPr>
          <w:p w14:paraId="17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</w:tcPr>
          <w:p w14:paraId="18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shd w:fill="auto" w:val="clear"/>
          </w:tcPr>
          <w:p w14:paraId="19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1A000000">
      <w:pPr>
        <w:widowControl w:val="1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Утвердить Положение о муниципальном контроле в сфере благоустройства в Кашинском муниципальном округе Тверской области (приложение).</w:t>
      </w:r>
    </w:p>
    <w:p w14:paraId="1B000000">
      <w:pPr>
        <w:widowControl w:val="1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 xml:space="preserve"> Признать утратившим силу решение Думы Кашинского муни</w:t>
      </w:r>
      <w:r>
        <w:rPr>
          <w:rFonts w:ascii="Times New Roman" w:hAnsi="Times New Roman"/>
          <w:sz w:val="28"/>
        </w:rPr>
        <w:t>ципального округа Тверской области от 25.02.2025 № 131 «Об утверждении Положения о муниципальном контроле в сфере благоустройства в Кашинском муниципальном</w:t>
      </w:r>
      <w:r>
        <w:rPr>
          <w:rFonts w:ascii="Times New Roman" w:hAnsi="Times New Roman"/>
          <w:sz w:val="28"/>
        </w:rPr>
        <w:t xml:space="preserve"> округе Тверской области».</w:t>
      </w:r>
    </w:p>
    <w:p w14:paraId="1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3. Настоящее решение вступает в силу после его официального </w:t>
      </w:r>
      <w:r>
        <w:rPr>
          <w:rFonts w:ascii="XO Thames" w:hAnsi="XO Thames"/>
          <w:sz w:val="28"/>
        </w:rPr>
        <w:t>опубликования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подлежит размещению на официальном сайте Кашинского муниципального округа Тверской области в информационно-телекоммуникационной сети Интернет.</w:t>
      </w:r>
    </w:p>
    <w:p w14:paraId="1D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1E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Председатель Думы Кашинского </w:t>
      </w:r>
    </w:p>
    <w:p w14:paraId="1F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 Тверской области</w:t>
      </w:r>
      <w:r>
        <w:rPr>
          <w:rFonts w:ascii="XO Thames" w:hAnsi="XO Thames"/>
          <w:sz w:val="28"/>
        </w:rPr>
        <w:t xml:space="preserve">                                      </w:t>
      </w:r>
      <w:r>
        <w:rPr>
          <w:rFonts w:ascii="XO Thames" w:hAnsi="XO Thames"/>
          <w:sz w:val="28"/>
        </w:rPr>
        <w:t>И.А. Мурашова</w:t>
      </w:r>
    </w:p>
    <w:p w14:paraId="20000000">
      <w:pPr>
        <w:rPr>
          <w:rFonts w:ascii="XO Thames" w:hAnsi="XO Thames"/>
          <w:sz w:val="28"/>
        </w:rPr>
      </w:pPr>
    </w:p>
    <w:p w14:paraId="21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>. Главы Кашинского муниципального округа</w:t>
      </w:r>
    </w:p>
    <w:p w14:paraId="22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</w:t>
      </w:r>
      <w:r>
        <w:rPr>
          <w:rFonts w:ascii="XO Thames" w:hAnsi="XO Thames"/>
          <w:sz w:val="28"/>
        </w:rPr>
        <w:t xml:space="preserve">                    С.В. </w:t>
      </w:r>
      <w:r>
        <w:rPr>
          <w:rFonts w:ascii="XO Thames" w:hAnsi="XO Thames"/>
          <w:sz w:val="28"/>
        </w:rPr>
        <w:t>Галяева</w:t>
      </w:r>
    </w:p>
    <w:p w14:paraId="23000000">
      <w:pPr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567" w:right="-1"/>
        <w:jc w:val="center"/>
        <w:rPr>
          <w:rFonts w:ascii="Times New Roman" w:hAnsi="Times New Roman"/>
          <w:sz w:val="28"/>
        </w:rPr>
      </w:pPr>
      <w:bookmarkStart w:id="1" w:name="_GoBack"/>
      <w:bookmarkEnd w:id="1"/>
    </w:p>
    <w:sectPr>
      <w:pgSz w:h="16848" w:orient="portrait" w:w="11908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0"/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ind w:hanging="360" w:left="2160"/>
      </w:pPr>
    </w:lvl>
    <w:lvl w:ilvl="3">
      <w:start w:val="1"/>
      <w:numFmt w:val="decimal"/>
      <w:lvlText w:val="%4."/>
      <w:lvlJc w:val="left"/>
      <w:pPr>
        <w:widowControl w:val="0"/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ind w:hanging="360" w:left="4320"/>
      </w:pPr>
    </w:lvl>
    <w:lvl w:ilvl="6">
      <w:start w:val="1"/>
      <w:numFmt w:val="decimal"/>
      <w:lvlText w:val="%7."/>
      <w:lvlJc w:val="left"/>
      <w:pPr>
        <w:widowControl w:val="0"/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3" w:type="paragraph">
    <w:name w:val="Гиперссылка1"/>
    <w:link w:val="Style_3_ch"/>
    <w:rPr>
      <w:color w:val="0000FF"/>
      <w:u w:val="single"/>
    </w:rPr>
  </w:style>
  <w:style w:styleId="Style_3_ch" w:type="character">
    <w:name w:val="Гиперссылка1"/>
    <w:link w:val="Style_3"/>
    <w:rPr>
      <w:color w:val="0000FF"/>
      <w:u w:val="single"/>
    </w:rPr>
  </w:style>
  <w:style w:styleId="Style_4" w:type="paragraph">
    <w:name w:val="toc 2"/>
    <w:next w:val="Style_2"/>
    <w:link w:val="Style_4_ch"/>
    <w:uiPriority w:val="39"/>
    <w:pPr>
      <w:widowControl w:val="1"/>
      <w:ind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Знак сноски1"/>
    <w:basedOn w:val="Style_2"/>
    <w:link w:val="Style_5_ch"/>
    <w:pPr>
      <w:widowControl w:val="1"/>
      <w:spacing w:after="200" w:line="276" w:lineRule="auto"/>
      <w:ind/>
    </w:pPr>
    <w:rPr>
      <w:rFonts w:ascii="Times New Roman" w:hAnsi="Times New Roman"/>
      <w:sz w:val="22"/>
      <w:vertAlign w:val="superscript"/>
    </w:rPr>
  </w:style>
  <w:style w:styleId="Style_5_ch" w:type="character">
    <w:name w:val="Знак сноски1"/>
    <w:basedOn w:val="Style_2_ch"/>
    <w:link w:val="Style_5"/>
    <w:rPr>
      <w:rFonts w:ascii="Times New Roman" w:hAnsi="Times New Roman"/>
      <w:sz w:val="22"/>
      <w:vertAlign w:val="superscript"/>
    </w:rPr>
  </w:style>
  <w:style w:styleId="Style_6" w:type="paragraph">
    <w:name w:val="toc 4"/>
    <w:next w:val="Style_2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widowControl w:val="1"/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widowControl w:val="1"/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бычный1"/>
    <w:link w:val="Style_12_ch"/>
    <w:rPr>
      <w:rFonts w:ascii="Tms Rmn" w:hAnsi="Tms Rmn"/>
      <w:sz w:val="20"/>
    </w:rPr>
  </w:style>
  <w:style w:styleId="Style_12_ch" w:type="character">
    <w:name w:val="Обычный1"/>
    <w:link w:val="Style_12"/>
    <w:rPr>
      <w:rFonts w:ascii="Tms Rmn" w:hAnsi="Tms Rmn"/>
      <w:sz w:val="20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Balloon Text"/>
    <w:basedOn w:val="Style_2"/>
    <w:link w:val="Style_15_ch"/>
    <w:rPr>
      <w:rFonts w:ascii="Segoe UI" w:hAnsi="Segoe UI"/>
      <w:sz w:val="18"/>
    </w:rPr>
  </w:style>
  <w:style w:styleId="Style_15_ch" w:type="character">
    <w:name w:val="Balloon Text"/>
    <w:basedOn w:val="Style_2_ch"/>
    <w:link w:val="Style_15"/>
    <w:rPr>
      <w:rFonts w:ascii="Segoe UI" w:hAnsi="Segoe UI"/>
      <w:sz w:val="18"/>
    </w:rPr>
  </w:style>
  <w:style w:styleId="Style_16" w:type="paragraph">
    <w:name w:val="Обычный1"/>
    <w:link w:val="Style_16_ch"/>
    <w:rPr>
      <w:rFonts w:ascii="Tms Rmn" w:hAnsi="Tms Rmn"/>
      <w:sz w:val="20"/>
    </w:rPr>
  </w:style>
  <w:style w:styleId="Style_16_ch" w:type="character">
    <w:name w:val="Обычный1"/>
    <w:link w:val="Style_16"/>
    <w:rPr>
      <w:rFonts w:ascii="Tms Rmn" w:hAnsi="Tms Rmn"/>
      <w:sz w:val="20"/>
    </w:rPr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footer"/>
    <w:basedOn w:val="Style_2"/>
    <w:link w:val="Style_19_ch"/>
    <w:pPr>
      <w:widowControl w:val="1"/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2_ch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header"/>
    <w:basedOn w:val="Style_2"/>
    <w:link w:val="Style_21_ch"/>
    <w:pPr>
      <w:widowControl w:val="1"/>
      <w:tabs>
        <w:tab w:leader="none" w:pos="4677" w:val="center"/>
        <w:tab w:leader="none" w:pos="9355" w:val="right"/>
      </w:tabs>
      <w:ind/>
    </w:pPr>
  </w:style>
  <w:style w:styleId="Style_21_ch" w:type="character">
    <w:name w:val="header"/>
    <w:basedOn w:val="Style_2_ch"/>
    <w:link w:val="Style_21"/>
  </w:style>
  <w:style w:styleId="Style_22" w:type="paragraph">
    <w:name w:val="heading 1"/>
    <w:basedOn w:val="Style_2"/>
    <w:next w:val="Style_2"/>
    <w:link w:val="Style_22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2_ch" w:type="character">
    <w:name w:val="heading 1"/>
    <w:basedOn w:val="Style_2_ch"/>
    <w:link w:val="Style_22"/>
    <w:rPr>
      <w:rFonts w:ascii="Arial" w:hAnsi="Arial"/>
      <w:b w:val="1"/>
      <w:sz w:val="3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basedOn w:val="Style_2"/>
    <w:link w:val="Style_24_ch"/>
  </w:style>
  <w:style w:styleId="Style_24_ch" w:type="character">
    <w:name w:val="Footnote"/>
    <w:basedOn w:val="Style_2_ch"/>
    <w:link w:val="Style_24"/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Обычный1"/>
    <w:link w:val="Style_27_ch"/>
    <w:rPr>
      <w:rFonts w:ascii="Tms Rmn" w:hAnsi="Tms Rmn"/>
      <w:sz w:val="20"/>
    </w:rPr>
  </w:style>
  <w:style w:styleId="Style_27_ch" w:type="character">
    <w:name w:val="Обычный1"/>
    <w:link w:val="Style_27"/>
    <w:rPr>
      <w:rFonts w:ascii="Tms Rmn" w:hAnsi="Tms Rmn"/>
      <w:sz w:val="20"/>
    </w:rPr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paragraph">
    <w:name w:val="toc 9"/>
    <w:next w:val="Style_2"/>
    <w:link w:val="Style_29_ch"/>
    <w:uiPriority w:val="39"/>
    <w:pPr>
      <w:widowControl w:val="1"/>
      <w:ind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toc 8"/>
    <w:next w:val="Style_2"/>
    <w:link w:val="Style_30_ch"/>
    <w:uiPriority w:val="39"/>
    <w:pPr>
      <w:widowControl w:val="1"/>
      <w:ind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2025-08-29T07:04:00Z</dcterms:created>
  <dcterms:modified xsi:type="dcterms:W3CDTF">2025-10-01T05:45:35Z</dcterms:modified>
</cp:coreProperties>
</file>